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9FD" w:rsidRPr="00134239" w:rsidRDefault="00A569FD" w:rsidP="00A569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color w:val="000000"/>
          <w:szCs w:val="20"/>
          <w:u w:val="single"/>
          <w:lang w:eastAsia="ru-RU"/>
        </w:rPr>
      </w:pPr>
      <w:bookmarkStart w:id="0" w:name="_GoBack"/>
      <w:r w:rsidRPr="00134239">
        <w:rPr>
          <w:rFonts w:ascii="Times New Roman" w:eastAsia="Times New Roman" w:hAnsi="Times New Roman"/>
          <w:b/>
          <w:i/>
          <w:color w:val="000000"/>
          <w:szCs w:val="20"/>
          <w:u w:val="single"/>
          <w:lang w:eastAsia="ru-RU"/>
        </w:rPr>
        <w:t>ПОЯСНИТЕЛЬНАЯ ЗАПИСКА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Рабочая программа по </w:t>
      </w:r>
      <w:r w:rsidR="0019667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окружающему миру </w:t>
      </w: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составлена в соответствии и на основании  следующих нормативн</w:t>
      </w:r>
      <w:proofErr w:type="gramStart"/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о-</w:t>
      </w:r>
      <w:proofErr w:type="gramEnd"/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правовых документов:   </w:t>
      </w:r>
    </w:p>
    <w:p w:rsidR="00A569FD" w:rsidRPr="00134239" w:rsidRDefault="00A569FD" w:rsidP="00A569FD">
      <w:pPr>
        <w:tabs>
          <w:tab w:val="num" w:pos="1428"/>
        </w:tabs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1.</w:t>
      </w:r>
      <w:r w:rsidRPr="00134239">
        <w:rPr>
          <w:rFonts w:ascii="Times New Roman" w:eastAsia="SchoolBookC" w:hAnsi="Times New Roman"/>
          <w:sz w:val="20"/>
          <w:szCs w:val="20"/>
        </w:rPr>
        <w:t xml:space="preserve"> Федерального государственного образовательного стандарта начального общего образования (Приказ </w:t>
      </w:r>
      <w:proofErr w:type="spellStart"/>
      <w:r w:rsidRPr="00134239">
        <w:rPr>
          <w:rFonts w:ascii="Times New Roman" w:eastAsia="SchoolBookC" w:hAnsi="Times New Roman"/>
          <w:sz w:val="20"/>
          <w:szCs w:val="20"/>
        </w:rPr>
        <w:t>МОиН</w:t>
      </w:r>
      <w:proofErr w:type="spellEnd"/>
      <w:r w:rsidRPr="00134239">
        <w:rPr>
          <w:rFonts w:ascii="Times New Roman" w:eastAsia="SchoolBookC" w:hAnsi="Times New Roman"/>
          <w:sz w:val="20"/>
          <w:szCs w:val="20"/>
        </w:rPr>
        <w:t xml:space="preserve"> РФ от 06.2009 года №373)</w:t>
      </w:r>
    </w:p>
    <w:p w:rsidR="00A569FD" w:rsidRPr="00134239" w:rsidRDefault="00A569FD" w:rsidP="00A569FD">
      <w:pPr>
        <w:tabs>
          <w:tab w:val="num" w:pos="1428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2.      Законом Российской Федерации « Об образовании» </w:t>
      </w:r>
      <w:proofErr w:type="gramStart"/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статья 7).</w:t>
      </w:r>
    </w:p>
    <w:p w:rsidR="00A569FD" w:rsidRPr="00134239" w:rsidRDefault="00A569FD" w:rsidP="00A569FD">
      <w:pPr>
        <w:tabs>
          <w:tab w:val="num" w:pos="1428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      Учебног</w:t>
      </w:r>
      <w:r w:rsid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 плана МОУ - СОШ с. </w:t>
      </w:r>
      <w:proofErr w:type="spellStart"/>
      <w:r w:rsid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Раскатово</w:t>
      </w:r>
      <w:proofErr w:type="spellEnd"/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на 2012-2013 учебный год.</w:t>
      </w:r>
    </w:p>
    <w:p w:rsidR="00A569FD" w:rsidRPr="00134239" w:rsidRDefault="00A569FD" w:rsidP="00A569FD">
      <w:pPr>
        <w:tabs>
          <w:tab w:val="num" w:pos="1428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</w:t>
      </w:r>
      <w:r w:rsidRPr="00134239">
        <w:rPr>
          <w:rFonts w:ascii="Times New Roman" w:hAnsi="Times New Roman"/>
          <w:sz w:val="20"/>
          <w:szCs w:val="20"/>
        </w:rPr>
        <w:t xml:space="preserve"> Примерных  программ по учебным предметам. Начальная школа. В 2-х частях. Часть 1. – М.: Просвещение, 2010 – 400с. – (Стандарты второго поколения),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5.</w:t>
      </w:r>
      <w:r w:rsidRPr="00134239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134239">
        <w:rPr>
          <w:rFonts w:ascii="Times New Roman" w:hAnsi="Times New Roman"/>
          <w:sz w:val="20"/>
          <w:szCs w:val="20"/>
        </w:rPr>
        <w:t xml:space="preserve">Авторской программы по курсу «Окружающий мир» А. А.    Вахрушева, Д. Д. Данилова, А. С. </w:t>
      </w:r>
      <w:proofErr w:type="spellStart"/>
      <w:r w:rsidRPr="00134239">
        <w:rPr>
          <w:rFonts w:ascii="Times New Roman" w:hAnsi="Times New Roman"/>
          <w:sz w:val="20"/>
          <w:szCs w:val="20"/>
        </w:rPr>
        <w:t>Раутиан</w:t>
      </w:r>
      <w:proofErr w:type="spellEnd"/>
      <w:r w:rsidRPr="00134239">
        <w:rPr>
          <w:rFonts w:ascii="Times New Roman" w:hAnsi="Times New Roman"/>
          <w:sz w:val="20"/>
          <w:szCs w:val="20"/>
        </w:rPr>
        <w:t xml:space="preserve">, С. В. </w:t>
      </w:r>
      <w:proofErr w:type="spellStart"/>
      <w:r w:rsidRPr="00134239">
        <w:rPr>
          <w:rFonts w:ascii="Times New Roman" w:hAnsi="Times New Roman"/>
          <w:sz w:val="20"/>
          <w:szCs w:val="20"/>
        </w:rPr>
        <w:t>Тырина</w:t>
      </w:r>
      <w:proofErr w:type="spellEnd"/>
      <w:r w:rsidRPr="00134239">
        <w:rPr>
          <w:rFonts w:ascii="Times New Roman" w:hAnsi="Times New Roman"/>
          <w:sz w:val="20"/>
          <w:szCs w:val="20"/>
        </w:rPr>
        <w:t>; (Образовательная система «Школа 2100».</w:t>
      </w:r>
      <w:proofErr w:type="gramEnd"/>
      <w:r w:rsidRPr="00134239">
        <w:rPr>
          <w:rFonts w:ascii="Times New Roman" w:hAnsi="Times New Roman"/>
          <w:sz w:val="20"/>
          <w:szCs w:val="20"/>
        </w:rPr>
        <w:t xml:space="preserve"> Сборник программ. Дошкольная подготовка. Начальная школа./ Под научной редакцией </w:t>
      </w:r>
      <w:proofErr w:type="spellStart"/>
      <w:r w:rsidRPr="00134239">
        <w:rPr>
          <w:rFonts w:ascii="Times New Roman" w:hAnsi="Times New Roman"/>
          <w:sz w:val="20"/>
          <w:szCs w:val="20"/>
        </w:rPr>
        <w:t>Д.И.Фильдштейна</w:t>
      </w:r>
      <w:proofErr w:type="spellEnd"/>
      <w:r w:rsidRPr="00134239">
        <w:rPr>
          <w:rFonts w:ascii="Times New Roman" w:hAnsi="Times New Roman"/>
          <w:sz w:val="20"/>
          <w:szCs w:val="20"/>
        </w:rPr>
        <w:t xml:space="preserve">. изд. 2-е, доп. – М.: </w:t>
      </w:r>
      <w:proofErr w:type="spellStart"/>
      <w:r w:rsidRPr="00134239">
        <w:rPr>
          <w:rFonts w:ascii="Times New Roman" w:hAnsi="Times New Roman"/>
          <w:sz w:val="20"/>
          <w:szCs w:val="20"/>
        </w:rPr>
        <w:t>Баласс</w:t>
      </w:r>
      <w:proofErr w:type="spellEnd"/>
    </w:p>
    <w:p w:rsidR="00A569FD" w:rsidRPr="00134239" w:rsidRDefault="00A569FD" w:rsidP="00A569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:rsidR="00A569FD" w:rsidRPr="00134239" w:rsidRDefault="00A569FD" w:rsidP="00A569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Место учебного предмета «Окружающий мир » в учебном плане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270 часов.</w:t>
      </w:r>
      <w:proofErr w:type="gramStart"/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134239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,</w:t>
      </w:r>
      <w:proofErr w:type="gramEnd"/>
      <w:r w:rsidRPr="00134239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из них 2 класс – 68 часов  </w:t>
      </w: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3423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choolBookC" w:hAnsi="Times New Roman"/>
          <w:b/>
          <w:sz w:val="20"/>
          <w:szCs w:val="20"/>
        </w:rPr>
      </w:pPr>
      <w:r w:rsidRPr="00134239">
        <w:rPr>
          <w:rFonts w:ascii="Times New Roman" w:eastAsia="SchoolBookC" w:hAnsi="Times New Roman"/>
          <w:b/>
          <w:sz w:val="20"/>
          <w:szCs w:val="20"/>
        </w:rPr>
        <w:t>Общая характеристика учебного предмета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b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 xml:space="preserve">  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 xml:space="preserve">  </w:t>
      </w:r>
      <w:proofErr w:type="gramStart"/>
      <w:r w:rsidRPr="00134239">
        <w:rPr>
          <w:rFonts w:ascii="Times New Roman" w:eastAsia="SchoolBookC" w:hAnsi="Times New Roman"/>
          <w:sz w:val="20"/>
          <w:szCs w:val="20"/>
        </w:rPr>
        <w:t>Предмет «Окружающий мир» на базе умений, полученных на уроках чтения, русского языка и математики, приучает детей к целостному интегральному рациональному (умопостигаемому) постижению окружающего мира, готовит их к освоению основ знаний в основной школе, а в отношении развития личности, её воспитания играет не меньшую, если не большую роль по сравнению с остальными предметами.</w:t>
      </w:r>
      <w:proofErr w:type="gramEnd"/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 xml:space="preserve">  Предмет «Окружающий мир» – это основы естественных и социальных наук. Цель курса окружающего мира в начальной школе – осмысление личного опыта и приучение детей к рациональному постижению мира.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 xml:space="preserve">Изучение окружающего мира в начальной школе направлено на достижение </w:t>
      </w:r>
      <w:r w:rsidRPr="00134239">
        <w:rPr>
          <w:rFonts w:ascii="Times New Roman" w:eastAsia="SchoolBookC" w:hAnsi="Times New Roman"/>
          <w:b/>
          <w:sz w:val="20"/>
          <w:szCs w:val="20"/>
        </w:rPr>
        <w:t>следующих целей: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>• 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>• освоение знаний об окружающем мире, единстве и различиях природного и социального; о человеке и его месте в природе и в обществе;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  <w:r w:rsidRPr="00134239">
        <w:rPr>
          <w:rFonts w:ascii="Times New Roman" w:eastAsia="SchoolBookC" w:hAnsi="Times New Roman"/>
          <w:sz w:val="20"/>
          <w:szCs w:val="20"/>
        </w:rPr>
        <w:t>• 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/>
          <w:sz w:val="20"/>
          <w:szCs w:val="20"/>
        </w:rPr>
      </w:pP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/>
          <w:bCs/>
          <w:sz w:val="20"/>
          <w:szCs w:val="20"/>
        </w:rPr>
        <w:t xml:space="preserve">   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Окружающий мир как учебный предмет несет в себе большой развивающий потенциал: у детей формируются предпосылки научного мировоззрения, их познавательные интересы и способности; создаются условия для самопознания и саморазвития ребенка. Знания, формируемые в рамках данного учебного предмета, имеют глубокий личностный смысл и тесно связаны с практической жизнью младшего школьника. 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Особенностями содержания этого учебного предмета являются: интегрированный характер предъявления естественнонаучных и обществоведческих знаний, особое внимание к расширению чувственного опыта и практической деятельности школьников,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134239">
        <w:rPr>
          <w:rFonts w:ascii="Times New Roman" w:eastAsia="SchoolBookC-Bold" w:hAnsi="Times New Roman"/>
          <w:bCs/>
          <w:sz w:val="20"/>
          <w:szCs w:val="20"/>
        </w:rPr>
        <w:t>межпредметные</w:t>
      </w:r>
      <w:proofErr w:type="spellEnd"/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 связи с другими учебными предметами. В курс интегрированы такие предметы, как ознакомление с окружающим миром, природоведение, основы безопасности жизнедеятельности, обществознание.  Учебный предмет «Окружающий мир» вносит существенный вклад в формирование информационной культуры младших школьников; они осваивают различные способы получения информации, используют алгоритмы, модели, схемы и др.</w:t>
      </w:r>
    </w:p>
    <w:p w:rsidR="00A569FD" w:rsidRPr="00134239" w:rsidRDefault="00A569FD" w:rsidP="00A569FD">
      <w:pPr>
        <w:spacing w:after="0" w:line="240" w:lineRule="auto"/>
        <w:ind w:firstLine="709"/>
        <w:jc w:val="center"/>
        <w:rPr>
          <w:rFonts w:ascii="Times New Roman" w:eastAsia="SchoolBookC-Bold" w:hAnsi="Times New Roman"/>
          <w:b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/>
          <w:bCs/>
          <w:sz w:val="20"/>
          <w:szCs w:val="20"/>
        </w:rPr>
        <w:t>Результаты  освоения учебного предмета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/>
          <w:bCs/>
          <w:sz w:val="20"/>
          <w:szCs w:val="20"/>
        </w:rPr>
        <w:t>Личностными результатами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 изучения курса «Окружающий мир» во 2-м классе является формирование следующих умений: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Объяснять с позиции общечеловеческих нравственных ценностей, почему конкретные простые поступки можно оценить как хорошие или плохие.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В предложенных ситуациях, опираясь на общие для всех простые правила поведения, делать выбор, какой поступок совершить.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proofErr w:type="spellStart"/>
      <w:r w:rsidRPr="00134239">
        <w:rPr>
          <w:rFonts w:ascii="Times New Roman" w:eastAsia="SchoolBookC-Bold" w:hAnsi="Times New Roman"/>
          <w:b/>
          <w:bCs/>
          <w:sz w:val="20"/>
          <w:szCs w:val="20"/>
        </w:rPr>
        <w:t>Метапредметными</w:t>
      </w:r>
      <w:proofErr w:type="spellEnd"/>
      <w:r w:rsidRPr="00134239">
        <w:rPr>
          <w:rFonts w:ascii="Times New Roman" w:eastAsia="SchoolBookC-Bold" w:hAnsi="Times New Roman"/>
          <w:b/>
          <w:bCs/>
          <w:sz w:val="20"/>
          <w:szCs w:val="20"/>
        </w:rPr>
        <w:t xml:space="preserve"> результатами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 изучения курса «Окружающий мир» во 2-м классе является формирование следующих универсальных учебных действий.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  <w:u w:val="single"/>
        </w:rPr>
      </w:pPr>
      <w:r w:rsidRPr="00134239">
        <w:rPr>
          <w:rFonts w:ascii="Times New Roman" w:eastAsia="SchoolBookC-Bold" w:hAnsi="Times New Roman"/>
          <w:bCs/>
          <w:sz w:val="20"/>
          <w:szCs w:val="20"/>
          <w:u w:val="single"/>
        </w:rPr>
        <w:t>Регулятивные УУД: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Определять цель деятельности на уроке с помощью учителя и самостоятельно.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lastRenderedPageBreak/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</w:r>
      <w:proofErr w:type="gramStart"/>
      <w:r w:rsidRPr="00134239">
        <w:rPr>
          <w:rFonts w:ascii="Times New Roman" w:eastAsia="SchoolBookC-Bold" w:hAnsi="Times New Roman"/>
          <w:bCs/>
          <w:sz w:val="20"/>
          <w:szCs w:val="20"/>
        </w:rPr>
        <w:t>Учиться совместно с учителем обнаруживать</w:t>
      </w:r>
      <w:proofErr w:type="gramEnd"/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 и формулировать учебную проблему совместно с учителем (для этого в учебнике специально предусмотрен ряд уроков).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Учиться планировать учебную деятельность на уроке.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Высказывать свою версию, пытаться предлагать способ её проверки (на основе продуктивных заданий в учебнике).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Работая по предложенному плану, использовать необходимые средства (учебник, простейшие приборы и инструменты).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Определять успешность выполнения своего задания в диалоге с учителем.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  <w:u w:val="single"/>
        </w:rPr>
      </w:pPr>
      <w:r w:rsidRPr="00134239">
        <w:rPr>
          <w:rFonts w:ascii="Times New Roman" w:eastAsia="SchoolBookC-Bold" w:hAnsi="Times New Roman"/>
          <w:bCs/>
          <w:sz w:val="20"/>
          <w:szCs w:val="20"/>
          <w:u w:val="single"/>
        </w:rPr>
        <w:t>Познавательные УУД: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Ориентироваться в своей системе знаний: понимать, что нужна дополнительная информация (знания) для решения учебной задачи в один шаг.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Делать предварительный отбор источников информации для решения учебной задачи.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Добывать новые знания: находить необходимую </w:t>
      </w:r>
      <w:proofErr w:type="gramStart"/>
      <w:r w:rsidRPr="00134239">
        <w:rPr>
          <w:rFonts w:ascii="Times New Roman" w:eastAsia="SchoolBookC-Bold" w:hAnsi="Times New Roman"/>
          <w:bCs/>
          <w:sz w:val="20"/>
          <w:szCs w:val="20"/>
        </w:rPr>
        <w:t>информацию</w:t>
      </w:r>
      <w:proofErr w:type="gramEnd"/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 как в учебнике, так и в предложенных учителем словарях и энциклопедиях (в учебнике 2-го класса для этого предусмотрена специальная «энциклопедия внутри учебника»).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Добывать новые знания: извлекать информацию, представленную в разных формах (текст, таблица, схема, иллюстрация и др.).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Перерабатывать полученную информацию: наблюдать и делать самостоятельные выводы.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  <w:u w:val="single"/>
        </w:rPr>
      </w:pPr>
      <w:r w:rsidRPr="00134239">
        <w:rPr>
          <w:rFonts w:ascii="Times New Roman" w:eastAsia="SchoolBookC-Bold" w:hAnsi="Times New Roman"/>
          <w:bCs/>
          <w:sz w:val="20"/>
          <w:szCs w:val="20"/>
          <w:u w:val="single"/>
        </w:rPr>
        <w:t>Коммуникативные УУД: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Слушать и понимать речь других.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Выразительно читать и пересказывать текст.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Вступать в беседу на уроке и в жизни.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Совместно договариваться о правилах общения и поведения в школе и следовать им.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Учиться выполнять различные роли в группе (лидера, исполнителя, критика).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Средством формирования этих действий служит работа в малых группах (в методических рекомендациях дан такой вариант проведения уроков).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  <w:u w:val="single"/>
        </w:rPr>
        <w:t>Предметными результатами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 xml:space="preserve"> изучения курса «Окружающий мир» во 2-м классе является формирование следующих умений.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1-я линия развития – уметь объяснять мир: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объяснять отличия твёрдых, жидких и газообразных веществ;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объяснять влияние притяжения Земли;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связывать события на Земле с расположением и движением Солнца и Земли;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наблюдать за погодой и описывать её;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уметь определять стороны света по солнцу и по компасу;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пользоваться глобусом и картами, находить и показывать на них части света, материки и океаны;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называть основные природные зоны и их особенности.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2-я линия развития – уметь определять своё отношение к миру: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оценивать правильность поведения людей в природе;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eastAsia="SchoolBookC-Bold" w:hAnsi="Times New Roman"/>
          <w:bCs/>
          <w:sz w:val="20"/>
          <w:szCs w:val="20"/>
        </w:rPr>
      </w:pPr>
      <w:r w:rsidRPr="00134239">
        <w:rPr>
          <w:rFonts w:ascii="Times New Roman" w:eastAsia="SchoolBookC-Bold" w:hAnsi="Times New Roman"/>
          <w:bCs/>
          <w:sz w:val="20"/>
          <w:szCs w:val="20"/>
        </w:rPr>
        <w:t>•</w:t>
      </w:r>
      <w:r w:rsidRPr="00134239">
        <w:rPr>
          <w:rFonts w:ascii="Times New Roman" w:eastAsia="SchoolBookC-Bold" w:hAnsi="Times New Roman"/>
          <w:bCs/>
          <w:sz w:val="20"/>
          <w:szCs w:val="20"/>
        </w:rPr>
        <w:tab/>
        <w:t xml:space="preserve">уважительно относиться к другим народам, живущим на Земле. </w:t>
      </w:r>
    </w:p>
    <w:p w:rsidR="00A569FD" w:rsidRPr="00134239" w:rsidRDefault="00A569FD" w:rsidP="00134239">
      <w:pPr>
        <w:spacing w:after="0" w:line="240" w:lineRule="auto"/>
        <w:rPr>
          <w:rFonts w:ascii="Times New Roman" w:eastAsia="SchoolBookC-Bold" w:hAnsi="Times New Roman"/>
          <w:b/>
          <w:bCs/>
          <w:sz w:val="20"/>
          <w:szCs w:val="20"/>
        </w:rPr>
      </w:pPr>
    </w:p>
    <w:p w:rsidR="00134239" w:rsidRDefault="00A569FD" w:rsidP="001342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134239">
        <w:rPr>
          <w:rFonts w:ascii="Times New Roman" w:hAnsi="Times New Roman"/>
          <w:b/>
          <w:sz w:val="20"/>
          <w:szCs w:val="20"/>
        </w:rPr>
        <w:t>Учебно-методический комплект по окружающему миру</w:t>
      </w:r>
    </w:p>
    <w:p w:rsidR="00A569FD" w:rsidRPr="00134239" w:rsidRDefault="00A569FD" w:rsidP="001342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134239">
        <w:rPr>
          <w:rFonts w:ascii="Times New Roman" w:hAnsi="Times New Roman"/>
          <w:b/>
          <w:sz w:val="20"/>
          <w:szCs w:val="20"/>
        </w:rPr>
        <w:t xml:space="preserve">для 2 класса </w:t>
      </w:r>
      <w:proofErr w:type="gramStart"/>
      <w:r w:rsidRPr="00134239">
        <w:rPr>
          <w:rFonts w:ascii="Times New Roman" w:hAnsi="Times New Roman"/>
          <w:b/>
          <w:sz w:val="20"/>
          <w:szCs w:val="20"/>
        </w:rPr>
        <w:t>представлен</w:t>
      </w:r>
      <w:proofErr w:type="gramEnd"/>
      <w:r w:rsidRPr="00134239">
        <w:rPr>
          <w:rFonts w:ascii="Times New Roman" w:hAnsi="Times New Roman"/>
          <w:b/>
          <w:sz w:val="20"/>
          <w:szCs w:val="20"/>
        </w:rPr>
        <w:t xml:space="preserve"> следующими пособиями: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Учебный методический комплект: 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•</w:t>
      </w:r>
      <w:r w:rsidRPr="00134239">
        <w:rPr>
          <w:rFonts w:ascii="Times New Roman" w:hAnsi="Times New Roman"/>
          <w:sz w:val="20"/>
          <w:szCs w:val="20"/>
        </w:rPr>
        <w:tab/>
        <w:t>«Окружающий мир» (Наша планета Земля) Учебник для 2 класса в 2 частях</w:t>
      </w:r>
    </w:p>
    <w:p w:rsidR="00A569FD" w:rsidRPr="00134239" w:rsidRDefault="00A569FD" w:rsidP="00A569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Авторы А.А. Вахрушев, О.В. Бурский, А.С.</w:t>
      </w:r>
      <w:r w:rsidR="00134239" w:rsidRPr="0013423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34239" w:rsidRPr="00134239">
        <w:rPr>
          <w:rFonts w:ascii="Times New Roman" w:hAnsi="Times New Roman"/>
          <w:sz w:val="20"/>
          <w:szCs w:val="20"/>
        </w:rPr>
        <w:t>Раутиан</w:t>
      </w:r>
      <w:proofErr w:type="spellEnd"/>
      <w:r w:rsidR="00134239" w:rsidRPr="00134239">
        <w:rPr>
          <w:rFonts w:ascii="Times New Roman" w:hAnsi="Times New Roman"/>
          <w:sz w:val="20"/>
          <w:szCs w:val="20"/>
        </w:rPr>
        <w:t>. (Москва  «</w:t>
      </w:r>
      <w:proofErr w:type="spellStart"/>
      <w:r w:rsidR="00134239" w:rsidRPr="00134239">
        <w:rPr>
          <w:rFonts w:ascii="Times New Roman" w:hAnsi="Times New Roman"/>
          <w:sz w:val="20"/>
          <w:szCs w:val="20"/>
        </w:rPr>
        <w:t>Баласс</w:t>
      </w:r>
      <w:proofErr w:type="spellEnd"/>
      <w:r w:rsidR="00134239" w:rsidRPr="00134239">
        <w:rPr>
          <w:rFonts w:ascii="Times New Roman" w:hAnsi="Times New Roman"/>
          <w:sz w:val="20"/>
          <w:szCs w:val="20"/>
        </w:rPr>
        <w:t>» 2010</w:t>
      </w:r>
      <w:r w:rsidRPr="00134239">
        <w:rPr>
          <w:rFonts w:ascii="Times New Roman" w:hAnsi="Times New Roman"/>
          <w:sz w:val="20"/>
          <w:szCs w:val="20"/>
        </w:rPr>
        <w:t xml:space="preserve"> г.)</w:t>
      </w:r>
    </w:p>
    <w:p w:rsidR="00A569FD" w:rsidRPr="00134239" w:rsidRDefault="00A569FD" w:rsidP="001342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•</w:t>
      </w:r>
      <w:r w:rsidRPr="00134239">
        <w:rPr>
          <w:rFonts w:ascii="Times New Roman" w:hAnsi="Times New Roman"/>
          <w:sz w:val="20"/>
          <w:szCs w:val="20"/>
        </w:rPr>
        <w:tab/>
        <w:t xml:space="preserve">Рабочая тетрадь </w:t>
      </w:r>
      <w:proofErr w:type="gramStart"/>
      <w:r w:rsidRPr="00134239">
        <w:rPr>
          <w:rFonts w:ascii="Times New Roman" w:hAnsi="Times New Roman"/>
          <w:sz w:val="20"/>
          <w:szCs w:val="20"/>
        </w:rPr>
        <w:t>к</w:t>
      </w:r>
      <w:proofErr w:type="gramEnd"/>
      <w:r w:rsidRPr="00134239">
        <w:rPr>
          <w:rFonts w:ascii="Times New Roman" w:hAnsi="Times New Roman"/>
          <w:sz w:val="20"/>
          <w:szCs w:val="20"/>
        </w:rPr>
        <w:t xml:space="preserve"> учебник «Окружающий мир» (Наша планета Земля) 2 класс. Авторы А.А. Вахру</w:t>
      </w:r>
      <w:r w:rsidR="00134239" w:rsidRPr="00134239">
        <w:rPr>
          <w:rFonts w:ascii="Times New Roman" w:hAnsi="Times New Roman"/>
          <w:sz w:val="20"/>
          <w:szCs w:val="20"/>
        </w:rPr>
        <w:t xml:space="preserve">шев, О.В. Бурский, А.С. </w:t>
      </w:r>
      <w:proofErr w:type="spellStart"/>
      <w:r w:rsidR="00134239" w:rsidRPr="00134239">
        <w:rPr>
          <w:rFonts w:ascii="Times New Roman" w:hAnsi="Times New Roman"/>
          <w:sz w:val="20"/>
          <w:szCs w:val="20"/>
        </w:rPr>
        <w:t>Раутиа</w:t>
      </w:r>
      <w:proofErr w:type="spellEnd"/>
      <w:r w:rsidR="00134239" w:rsidRPr="00134239">
        <w:rPr>
          <w:rFonts w:ascii="Times New Roman" w:hAnsi="Times New Roman"/>
          <w:sz w:val="20"/>
          <w:szCs w:val="20"/>
        </w:rPr>
        <w:t xml:space="preserve">   (Москва  «</w:t>
      </w:r>
      <w:proofErr w:type="spellStart"/>
      <w:r w:rsidR="00134239" w:rsidRPr="00134239">
        <w:rPr>
          <w:rFonts w:ascii="Times New Roman" w:hAnsi="Times New Roman"/>
          <w:sz w:val="20"/>
          <w:szCs w:val="20"/>
        </w:rPr>
        <w:t>Баласс</w:t>
      </w:r>
      <w:proofErr w:type="spellEnd"/>
      <w:r w:rsidR="00134239" w:rsidRPr="00134239">
        <w:rPr>
          <w:rFonts w:ascii="Times New Roman" w:hAnsi="Times New Roman"/>
          <w:sz w:val="20"/>
          <w:szCs w:val="20"/>
        </w:rPr>
        <w:t>» 2011</w:t>
      </w:r>
      <w:r w:rsidRPr="00134239">
        <w:rPr>
          <w:rFonts w:ascii="Times New Roman" w:hAnsi="Times New Roman"/>
          <w:sz w:val="20"/>
          <w:szCs w:val="20"/>
        </w:rPr>
        <w:t xml:space="preserve"> г.)</w:t>
      </w:r>
    </w:p>
    <w:p w:rsidR="00A569FD" w:rsidRPr="00134239" w:rsidRDefault="00A569FD" w:rsidP="001342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•</w:t>
      </w:r>
      <w:r w:rsidRPr="00134239">
        <w:rPr>
          <w:rFonts w:ascii="Times New Roman" w:hAnsi="Times New Roman"/>
          <w:sz w:val="20"/>
          <w:szCs w:val="20"/>
        </w:rPr>
        <w:tab/>
        <w:t>Проверочные и контрольные работы к учебнику «Окружающий мир» 2 класс. Авторы А.А. Вахруш</w:t>
      </w:r>
      <w:r w:rsidR="00134239" w:rsidRPr="00134239">
        <w:rPr>
          <w:rFonts w:ascii="Times New Roman" w:hAnsi="Times New Roman"/>
          <w:sz w:val="20"/>
          <w:szCs w:val="20"/>
        </w:rPr>
        <w:t>ев, О.В. Бурский, О.А. Родыги</w:t>
      </w:r>
      <w:proofErr w:type="gramStart"/>
      <w:r w:rsidR="00134239" w:rsidRPr="00134239">
        <w:rPr>
          <w:rFonts w:ascii="Times New Roman" w:hAnsi="Times New Roman"/>
          <w:sz w:val="20"/>
          <w:szCs w:val="20"/>
        </w:rPr>
        <w:t>н(</w:t>
      </w:r>
      <w:proofErr w:type="gramEnd"/>
      <w:r w:rsidR="00134239" w:rsidRPr="00134239">
        <w:rPr>
          <w:rFonts w:ascii="Times New Roman" w:hAnsi="Times New Roman"/>
          <w:sz w:val="20"/>
          <w:szCs w:val="20"/>
        </w:rPr>
        <w:t>Москва «</w:t>
      </w:r>
      <w:proofErr w:type="spellStart"/>
      <w:r w:rsidR="00134239" w:rsidRPr="00134239">
        <w:rPr>
          <w:rFonts w:ascii="Times New Roman" w:hAnsi="Times New Roman"/>
          <w:sz w:val="20"/>
          <w:szCs w:val="20"/>
        </w:rPr>
        <w:t>Баласс</w:t>
      </w:r>
      <w:proofErr w:type="spellEnd"/>
      <w:r w:rsidR="00134239" w:rsidRPr="00134239">
        <w:rPr>
          <w:rFonts w:ascii="Times New Roman" w:hAnsi="Times New Roman"/>
          <w:sz w:val="20"/>
          <w:szCs w:val="20"/>
        </w:rPr>
        <w:t>» 2011г.)</w:t>
      </w:r>
    </w:p>
    <w:p w:rsidR="00A569FD" w:rsidRPr="00134239" w:rsidRDefault="00A569FD" w:rsidP="001342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•</w:t>
      </w:r>
      <w:r w:rsidRPr="00134239">
        <w:rPr>
          <w:rFonts w:ascii="Times New Roman" w:hAnsi="Times New Roman"/>
          <w:sz w:val="20"/>
          <w:szCs w:val="20"/>
        </w:rPr>
        <w:tab/>
        <w:t>«Окружающий ми</w:t>
      </w:r>
      <w:r w:rsidR="00134239" w:rsidRPr="00134239">
        <w:rPr>
          <w:rFonts w:ascii="Times New Roman" w:hAnsi="Times New Roman"/>
          <w:sz w:val="20"/>
          <w:szCs w:val="20"/>
        </w:rPr>
        <w:t>р. Наша планета Земля. 2 класс»</w:t>
      </w:r>
      <w:r w:rsidRPr="00134239">
        <w:rPr>
          <w:rFonts w:ascii="Times New Roman" w:hAnsi="Times New Roman"/>
          <w:sz w:val="20"/>
          <w:szCs w:val="20"/>
        </w:rPr>
        <w:t xml:space="preserve"> (Методические рекомендации для учителя)</w:t>
      </w:r>
    </w:p>
    <w:p w:rsidR="00A569FD" w:rsidRPr="00134239" w:rsidRDefault="00A569FD" w:rsidP="001342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Авторы  А.А. Вахрушев, Е.А. Самойлова, О.В. </w:t>
      </w:r>
      <w:proofErr w:type="spellStart"/>
      <w:r w:rsidRPr="00134239">
        <w:rPr>
          <w:rFonts w:ascii="Times New Roman" w:hAnsi="Times New Roman"/>
          <w:sz w:val="20"/>
          <w:szCs w:val="20"/>
        </w:rPr>
        <w:t>Чиханов</w:t>
      </w:r>
      <w:proofErr w:type="gramStart"/>
      <w:r w:rsidRPr="00134239">
        <w:rPr>
          <w:rFonts w:ascii="Times New Roman" w:hAnsi="Times New Roman"/>
          <w:sz w:val="20"/>
          <w:szCs w:val="20"/>
        </w:rPr>
        <w:t>а</w:t>
      </w:r>
      <w:proofErr w:type="spellEnd"/>
      <w:r w:rsidRPr="00134239">
        <w:rPr>
          <w:rFonts w:ascii="Times New Roman" w:hAnsi="Times New Roman"/>
          <w:sz w:val="20"/>
          <w:szCs w:val="20"/>
        </w:rPr>
        <w:t>(</w:t>
      </w:r>
      <w:proofErr w:type="gramEnd"/>
      <w:r w:rsidRPr="00134239">
        <w:rPr>
          <w:rFonts w:ascii="Times New Roman" w:hAnsi="Times New Roman"/>
          <w:sz w:val="20"/>
          <w:szCs w:val="20"/>
        </w:rPr>
        <w:t>Москва «</w:t>
      </w:r>
      <w:proofErr w:type="spellStart"/>
      <w:r w:rsidRPr="00134239">
        <w:rPr>
          <w:rFonts w:ascii="Times New Roman" w:hAnsi="Times New Roman"/>
          <w:sz w:val="20"/>
          <w:szCs w:val="20"/>
        </w:rPr>
        <w:t>Баласс</w:t>
      </w:r>
      <w:proofErr w:type="spellEnd"/>
      <w:r w:rsidRPr="00134239">
        <w:rPr>
          <w:rFonts w:ascii="Times New Roman" w:hAnsi="Times New Roman"/>
          <w:sz w:val="20"/>
          <w:szCs w:val="20"/>
        </w:rPr>
        <w:t>» 2010 г.)</w:t>
      </w:r>
    </w:p>
    <w:p w:rsidR="00134239" w:rsidRDefault="00134239" w:rsidP="00A569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134239" w:rsidRDefault="00134239" w:rsidP="00134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134239" w:rsidRDefault="00134239" w:rsidP="00134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134239" w:rsidRDefault="00134239" w:rsidP="00134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134239" w:rsidRDefault="00134239" w:rsidP="00134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134239" w:rsidRDefault="00134239" w:rsidP="00134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A569FD" w:rsidRPr="00134239" w:rsidRDefault="00A569FD" w:rsidP="00134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134239">
        <w:rPr>
          <w:rFonts w:ascii="Times New Roman" w:hAnsi="Times New Roman"/>
          <w:b/>
          <w:sz w:val="20"/>
          <w:szCs w:val="20"/>
        </w:rPr>
        <w:lastRenderedPageBreak/>
        <w:t>Контроль УУД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       Контроль универсальных учебных действий осуществляется через диагностические работы, позволяющие выявить, насколько  успешно идёт личностное развитие каждого ребёнка.  Диагностические материалы  опубликованы  в пособии  </w:t>
      </w:r>
      <w:proofErr w:type="spellStart"/>
      <w:r w:rsidRPr="00134239">
        <w:rPr>
          <w:rFonts w:ascii="Times New Roman" w:hAnsi="Times New Roman"/>
          <w:sz w:val="20"/>
          <w:szCs w:val="20"/>
        </w:rPr>
        <w:t>Бунеева</w:t>
      </w:r>
      <w:proofErr w:type="spellEnd"/>
      <w:r w:rsidRPr="00134239">
        <w:rPr>
          <w:rFonts w:ascii="Times New Roman" w:hAnsi="Times New Roman"/>
          <w:sz w:val="20"/>
          <w:szCs w:val="20"/>
        </w:rPr>
        <w:t xml:space="preserve"> Е.В., Вахрушев А.А., Козлова С.А., </w:t>
      </w:r>
      <w:proofErr w:type="spellStart"/>
      <w:r w:rsidRPr="00134239">
        <w:rPr>
          <w:rFonts w:ascii="Times New Roman" w:hAnsi="Times New Roman"/>
          <w:sz w:val="20"/>
          <w:szCs w:val="20"/>
        </w:rPr>
        <w:t>Чиндилова</w:t>
      </w:r>
      <w:proofErr w:type="spellEnd"/>
      <w:r w:rsidRPr="00134239">
        <w:rPr>
          <w:rFonts w:ascii="Times New Roman" w:hAnsi="Times New Roman"/>
          <w:sz w:val="20"/>
          <w:szCs w:val="20"/>
        </w:rPr>
        <w:t xml:space="preserve"> О.В. Диагностика </w:t>
      </w:r>
      <w:proofErr w:type="spellStart"/>
      <w:r w:rsidRPr="00134239">
        <w:rPr>
          <w:rFonts w:ascii="Times New Roman" w:hAnsi="Times New Roman"/>
          <w:sz w:val="20"/>
          <w:szCs w:val="20"/>
        </w:rPr>
        <w:t>метапредметных</w:t>
      </w:r>
      <w:proofErr w:type="spellEnd"/>
      <w:r w:rsidRPr="00134239">
        <w:rPr>
          <w:rFonts w:ascii="Times New Roman" w:hAnsi="Times New Roman"/>
          <w:sz w:val="20"/>
          <w:szCs w:val="20"/>
        </w:rPr>
        <w:t xml:space="preserve"> и личностных результатов начального образования. Проверочные работы.2 класс</w:t>
      </w:r>
      <w:proofErr w:type="gramStart"/>
      <w:r w:rsidRPr="00134239">
        <w:rPr>
          <w:rFonts w:ascii="Times New Roman" w:hAnsi="Times New Roman"/>
          <w:sz w:val="20"/>
          <w:szCs w:val="20"/>
        </w:rPr>
        <w:t>.-</w:t>
      </w:r>
      <w:proofErr w:type="gramEnd"/>
      <w:r w:rsidRPr="00134239">
        <w:rPr>
          <w:rFonts w:ascii="Times New Roman" w:hAnsi="Times New Roman"/>
          <w:sz w:val="20"/>
          <w:szCs w:val="20"/>
        </w:rPr>
        <w:t>М.:</w:t>
      </w:r>
      <w:proofErr w:type="spellStart"/>
      <w:r w:rsidRPr="00134239">
        <w:rPr>
          <w:rFonts w:ascii="Times New Roman" w:hAnsi="Times New Roman"/>
          <w:sz w:val="20"/>
          <w:szCs w:val="20"/>
        </w:rPr>
        <w:t>Баласс</w:t>
      </w:r>
      <w:proofErr w:type="spellEnd"/>
      <w:r w:rsidRPr="00134239">
        <w:rPr>
          <w:rFonts w:ascii="Times New Roman" w:hAnsi="Times New Roman"/>
          <w:sz w:val="20"/>
          <w:szCs w:val="20"/>
        </w:rPr>
        <w:t>, 2011.-80с. (Образовательная система «Школа 2100»)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proofErr w:type="gramStart"/>
      <w:r w:rsidRPr="00134239">
        <w:rPr>
          <w:rFonts w:ascii="Times New Roman" w:hAnsi="Times New Roman"/>
          <w:sz w:val="20"/>
          <w:szCs w:val="20"/>
        </w:rPr>
        <w:t>Контроль за</w:t>
      </w:r>
      <w:proofErr w:type="gramEnd"/>
      <w:r w:rsidRPr="00134239">
        <w:rPr>
          <w:rFonts w:ascii="Times New Roman" w:hAnsi="Times New Roman"/>
          <w:sz w:val="20"/>
          <w:szCs w:val="20"/>
        </w:rPr>
        <w:t xml:space="preserve"> усвоением знаний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      1. Оценка усвоения знаний осуществляется через выполнение школьником заданий в учебниках и рабочих тетрадях, в самостоятельных и проверочных работах. В любом случае нет необходимости выполнять все задания в учебниках и рабочих тетрадях (принцип минимакса).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      2. Оценка усвоения знаний осуществляется через постоянное повторение важнейших понятий, законов и правил. Во всех учебниках, начиная со 2-го класса, в начале каждого урока помещены вопросы для актуализации знаний.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 Особенно полезно, если ребята сами сформулируют необходимое для решения возникшей проблемы содержание.   Важную роль в проведении контроля имеют тетради для самостоятельных и проверочных работ. 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Уровень заданий в учебниках и рабочих тетрадях, самостоятельных и проверочных работах различается своей сложностью. Задания в учебнике и рабочей тетради – самые трудные. Они включают, в соответствии с принципом минимакса, не только обязательный минимум (требования программы), который должны усвоить все ученики, но и максимум, который при желании могут усвоить школьники. При этом задания разного уровня сложности не отмечены. В </w:t>
      </w:r>
      <w:proofErr w:type="gramStart"/>
      <w:r w:rsidRPr="00134239">
        <w:rPr>
          <w:rFonts w:ascii="Times New Roman" w:hAnsi="Times New Roman"/>
          <w:sz w:val="20"/>
          <w:szCs w:val="20"/>
        </w:rPr>
        <w:t>отличие от этого в самостоятельных и проверочных работах начиная</w:t>
      </w:r>
      <w:proofErr w:type="gramEnd"/>
      <w:r w:rsidRPr="00134239">
        <w:rPr>
          <w:rFonts w:ascii="Times New Roman" w:hAnsi="Times New Roman"/>
          <w:sz w:val="20"/>
          <w:szCs w:val="20"/>
        </w:rPr>
        <w:t xml:space="preserve"> со 2-го класса отмечен уровень заданий (необходимый, программный или максимальный), который могут самостоятельно выбирать ученики. При этом акцент самостоятельных работ сделан на обязательном минимуме и самых важнейших положениях максимума (минимакс) – с их помощью осуществляется тематический контроль и подготовка к итоговому контролю. Материал проверочных работ целиком сориентирован на обязательном минимуме знаний – он является основой для итогового контроля учебного модуля (группы тем), как правило, одной четверти.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  <w:r w:rsidRPr="00134239">
        <w:rPr>
          <w:rFonts w:ascii="Times New Roman" w:hAnsi="Times New Roman"/>
          <w:b/>
          <w:sz w:val="20"/>
          <w:szCs w:val="20"/>
          <w:u w:val="single"/>
        </w:rPr>
        <w:t>Контроль и оценка планируемых результатов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проверочных работ-13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>контрольных работ-5</w:t>
      </w:r>
    </w:p>
    <w:p w:rsidR="00A569FD" w:rsidRPr="00134239" w:rsidRDefault="00A569FD" w:rsidP="00A569F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           -Самооценка и самоконтроль определение учеником границ своего «знания -  незнания», своих потенциальных возможностей, а также осознание тех проблем, которые ещё предстоит решить  в ходе осуществления   деятельности. </w:t>
      </w:r>
    </w:p>
    <w:p w:rsidR="00A569FD" w:rsidRPr="00134239" w:rsidRDefault="00A569FD" w:rsidP="00A569F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3"/>
          <w:sz w:val="20"/>
          <w:szCs w:val="20"/>
        </w:rPr>
      </w:pPr>
      <w:r w:rsidRPr="00134239">
        <w:rPr>
          <w:rFonts w:ascii="Times New Roman" w:hAnsi="Times New Roman"/>
          <w:sz w:val="20"/>
          <w:szCs w:val="20"/>
        </w:rPr>
        <w:t xml:space="preserve">        Содержательный контроль и оценка  результатов  учащихся предусматривает выявление индивидуальной динамики качества усвоения предмета ребёнком и не допускает  сравнения его с другими детьми. Результаты проверки фиксируются в зачётном листе учителя.</w:t>
      </w:r>
      <w:r w:rsidRPr="00134239">
        <w:rPr>
          <w:rFonts w:ascii="Times New Roman" w:hAnsi="Times New Roman"/>
          <w:spacing w:val="-3"/>
          <w:sz w:val="20"/>
          <w:szCs w:val="20"/>
        </w:rPr>
        <w:t xml:space="preserve"> В рамках накопительной системы, создание портфолио.</w:t>
      </w: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</w:p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</w:p>
    <w:bookmarkEnd w:id="0"/>
    <w:p w:rsidR="00A569FD" w:rsidRPr="00134239" w:rsidRDefault="00A569FD" w:rsidP="00A569FD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</w:rPr>
      </w:pPr>
    </w:p>
    <w:p w:rsidR="00B10D44" w:rsidRDefault="00B10D44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>
      <w:pPr>
        <w:rPr>
          <w:rFonts w:ascii="Times New Roman" w:hAnsi="Times New Roman"/>
          <w:sz w:val="12"/>
          <w:szCs w:val="20"/>
        </w:rPr>
      </w:pPr>
    </w:p>
    <w:p w:rsidR="0013286C" w:rsidRPr="0013286C" w:rsidRDefault="0013286C" w:rsidP="0013286C">
      <w:pPr>
        <w:pStyle w:val="4"/>
        <w:spacing w:before="0" w:after="0" w:line="240" w:lineRule="auto"/>
        <w:ind w:firstLine="709"/>
        <w:rPr>
          <w:rFonts w:ascii="Times New Roman" w:hAnsi="Times New Roman"/>
          <w:color w:val="170E02"/>
          <w:sz w:val="18"/>
          <w:szCs w:val="28"/>
        </w:rPr>
      </w:pPr>
      <w:r w:rsidRPr="0013286C">
        <w:rPr>
          <w:rFonts w:ascii="Times New Roman" w:hAnsi="Times New Roman"/>
          <w:color w:val="170E02"/>
          <w:sz w:val="18"/>
          <w:szCs w:val="28"/>
        </w:rPr>
        <w:lastRenderedPageBreak/>
        <w:t>2-й класс. «Наша планета Земля» (68 ч)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5"/>
          <w:color w:val="170E02"/>
          <w:sz w:val="18"/>
          <w:szCs w:val="28"/>
        </w:rPr>
        <w:t xml:space="preserve">Авторы: Вахрушев А.А. </w:t>
      </w:r>
      <w:proofErr w:type="spellStart"/>
      <w:r w:rsidRPr="0013286C">
        <w:rPr>
          <w:rStyle w:val="a5"/>
          <w:color w:val="170E02"/>
          <w:sz w:val="18"/>
          <w:szCs w:val="28"/>
        </w:rPr>
        <w:t>Раутиан</w:t>
      </w:r>
      <w:proofErr w:type="spellEnd"/>
      <w:r w:rsidRPr="0013286C">
        <w:rPr>
          <w:rStyle w:val="a5"/>
          <w:color w:val="170E02"/>
          <w:sz w:val="18"/>
          <w:szCs w:val="28"/>
        </w:rPr>
        <w:t xml:space="preserve"> А.С.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>
        <w:rPr>
          <w:rStyle w:val="a4"/>
          <w:color w:val="170E02"/>
          <w:sz w:val="18"/>
          <w:szCs w:val="28"/>
        </w:rPr>
        <w:t xml:space="preserve">Введение </w:t>
      </w:r>
      <w:r w:rsidRPr="0013286C">
        <w:rPr>
          <w:color w:val="170E02"/>
          <w:sz w:val="18"/>
          <w:szCs w:val="28"/>
        </w:rPr>
        <w:t>Общие слова – понятия. Живая и неживая природа. Вещи. Вещество. Твёрдые тела, жидкости и газы, их свойства. Воздух – смесь газов. Вода – жидкость. Лёд – твёрдое тело. Смена состояний веществ.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>
        <w:rPr>
          <w:rStyle w:val="a4"/>
          <w:color w:val="170E02"/>
          <w:sz w:val="18"/>
          <w:szCs w:val="28"/>
        </w:rPr>
        <w:t xml:space="preserve">Земля и солнце </w:t>
      </w:r>
      <w:r w:rsidRPr="0013286C">
        <w:rPr>
          <w:color w:val="170E02"/>
          <w:sz w:val="18"/>
          <w:szCs w:val="28"/>
        </w:rPr>
        <w:t xml:space="preserve"> Определение времени дня и года по Солнцу и Луне. Определение направлений по Солнцу и Полярной звезде. Основные стороны горизонта: восток – направление на восход Солнца, запад – направление на закат Солнца, север – направление на Полярную звезду, юг – направление на Солнце в полдень. Форма Земли. Линия горизонта. Доказательства шарообразной формы Земли: расширение горизонта с поднятием в высоту, кругосветные путешествия, лунное затмение, полёт в космос. 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4"/>
          <w:color w:val="170E02"/>
          <w:sz w:val="18"/>
          <w:szCs w:val="28"/>
        </w:rPr>
        <w:t>Практическая работа</w:t>
      </w:r>
      <w:r w:rsidRPr="0013286C">
        <w:rPr>
          <w:color w:val="170E02"/>
          <w:sz w:val="18"/>
          <w:szCs w:val="28"/>
        </w:rPr>
        <w:t xml:space="preserve"> с глобусом. Глобус – модель Земли. Движение глобуса и Земли. Экватор, полюса, полушария. Меридианы и параллели.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Вселенная или космос. Планеты и звёзды – небесные тела. Звёзды – самосветящиеся небесные тела. Созвездия. Планеты светят отражённым светом. Земля – планета. Солнце – звезда. Планеты Солнечной системы. Движение планет по орбитам вокруг Солнца. Луна – спутник Земли. Солнечное затмение. Цвет воздуха.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Земное притяжение. Все предметы притягиваются друг к другу, большие массивные предметы притягивают к себе сильнее – закон всемирного тяготения. Влияние земного притяжения на нашу жизнь. Невесомость.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Смена дня и ночи. Смена времён года. Жизнь природы изменяется по сезонам. Высота солнца над горизонтом в разные сезоны года. Изменение угла наклона солнечных лучей в течение года. Обращение Земли вокруг Солнца – причина смены сезонов года. Ось Земли направлена на Полярную звезду</w:t>
      </w:r>
      <w:proofErr w:type="gramStart"/>
      <w:r w:rsidRPr="0013286C">
        <w:rPr>
          <w:color w:val="170E02"/>
          <w:sz w:val="18"/>
          <w:szCs w:val="28"/>
        </w:rPr>
        <w:t>..</w:t>
      </w:r>
      <w:proofErr w:type="gramEnd"/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 xml:space="preserve">Холодные, умеренные и </w:t>
      </w:r>
      <w:proofErr w:type="gramStart"/>
      <w:r w:rsidRPr="0013286C">
        <w:rPr>
          <w:color w:val="170E02"/>
          <w:sz w:val="18"/>
          <w:szCs w:val="28"/>
        </w:rPr>
        <w:t>жаркий</w:t>
      </w:r>
      <w:proofErr w:type="gramEnd"/>
      <w:r w:rsidRPr="0013286C">
        <w:rPr>
          <w:color w:val="170E02"/>
          <w:sz w:val="18"/>
          <w:szCs w:val="28"/>
        </w:rPr>
        <w:t xml:space="preserve"> пояса освещённости и их расположение на Земле и относительно солнечных лучей. Полярный круг, тропик. Холодный пояс – долгая зима и короткое лето, умеренный пояс – чередование зимы и лета, жаркий пояс – «вечное лето».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Атмосфера – воздушная оболочка Земли. Погода и её признаки. Температура, её измерение. Термометр. Практическая работа с термометром. Облачность. Осадки: дождь, снег, град. Ветер Климат Признаки хорошей и плохой погоды.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4"/>
          <w:color w:val="170E02"/>
          <w:sz w:val="18"/>
          <w:szCs w:val="28"/>
        </w:rPr>
        <w:t>Что изображают на глобу</w:t>
      </w:r>
      <w:r>
        <w:rPr>
          <w:rStyle w:val="a4"/>
          <w:color w:val="170E02"/>
          <w:sz w:val="18"/>
          <w:szCs w:val="28"/>
        </w:rPr>
        <w:t xml:space="preserve">се и карте. Глобус и карта </w:t>
      </w:r>
      <w:r w:rsidRPr="0013286C">
        <w:rPr>
          <w:color w:val="170E02"/>
          <w:sz w:val="18"/>
          <w:szCs w:val="28"/>
        </w:rPr>
        <w:t xml:space="preserve"> План и карта – изображение Земли на плоскости. Представление о масштабе. Условные знаки.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Глобус – уменьшенная модель Земли. Карта полушарий.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Условные обозначения к карте и глобусу. Высота и глубина на карте Земли и глобусе. Практическая работа с картой.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Материк – большой участок суши, окружённый водой. Евразия, Африка, Австралия, Северная Америка, Южная Америка и Антарктида – материки. Европа, Азия, Африка, Австралия, Америка и Антарктика – части света. Северный Ледовитый, Атлантический, Тихий и Индийский океаны.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>
        <w:rPr>
          <w:rStyle w:val="a4"/>
          <w:color w:val="170E02"/>
          <w:sz w:val="18"/>
          <w:szCs w:val="28"/>
        </w:rPr>
        <w:t xml:space="preserve">Формы земной поверхности </w:t>
      </w:r>
      <w:r w:rsidRPr="0013286C">
        <w:rPr>
          <w:color w:val="170E02"/>
          <w:sz w:val="18"/>
          <w:szCs w:val="28"/>
        </w:rPr>
        <w:t xml:space="preserve"> Реки – постоянный водный поток из осадков, выпавших на поверхность суши. Исток, русло, устье (дельта). Левый и правый берег. Водосборный бассейн. Круговорот воды в природе. Почему вода в реке не кончается? Почему в реке так много воды? Почему реки текут не только во время дождя? Как реки и ручьи изменяют земную поверхность? Долина реки. Важнейшие реки мира и их местонахождение на карте. Горные и равнинные реки. Озёра – природные водоёмы со стоячей водой. Проточные и бессточные озёра. Крупные озёра. Самое глубокое озеро – Байкал. Каспийс</w:t>
      </w:r>
      <w:r>
        <w:rPr>
          <w:color w:val="170E02"/>
          <w:sz w:val="18"/>
          <w:szCs w:val="28"/>
        </w:rPr>
        <w:t xml:space="preserve">кое море – самое большое </w:t>
      </w:r>
      <w:proofErr w:type="spellStart"/>
      <w:r>
        <w:rPr>
          <w:color w:val="170E02"/>
          <w:sz w:val="18"/>
          <w:szCs w:val="28"/>
        </w:rPr>
        <w:t>озеро</w:t>
      </w:r>
      <w:proofErr w:type="gramStart"/>
      <w:r>
        <w:rPr>
          <w:color w:val="170E02"/>
          <w:sz w:val="18"/>
          <w:szCs w:val="28"/>
        </w:rPr>
        <w:t>.</w:t>
      </w:r>
      <w:r w:rsidRPr="0013286C">
        <w:rPr>
          <w:color w:val="170E02"/>
          <w:sz w:val="18"/>
          <w:szCs w:val="28"/>
        </w:rPr>
        <w:t>Р</w:t>
      </w:r>
      <w:proofErr w:type="gramEnd"/>
      <w:r w:rsidRPr="0013286C">
        <w:rPr>
          <w:color w:val="170E02"/>
          <w:sz w:val="18"/>
          <w:szCs w:val="28"/>
        </w:rPr>
        <w:t>авнины</w:t>
      </w:r>
      <w:proofErr w:type="spellEnd"/>
      <w:r w:rsidRPr="0013286C">
        <w:rPr>
          <w:color w:val="170E02"/>
          <w:sz w:val="18"/>
          <w:szCs w:val="28"/>
        </w:rPr>
        <w:t xml:space="preserve"> – ровные или слабохолмистые участки суши. Равнины и низменности. Болота. Горы – поднятия земной поверхности. Природа равнин и гор. Горные породы. Полезные ископаемые. Важнейшие равнины, горы и вершины и их местонахождение на карте. Как образовались горы: подземная сила поднимает горы, а выветривание разрушает. Как горы превращаются в равнины. Выветривание. Горы и вулканы. Вулканы и извержения. Землетрясения – ре</w:t>
      </w:r>
      <w:r>
        <w:rPr>
          <w:color w:val="170E02"/>
          <w:sz w:val="18"/>
          <w:szCs w:val="28"/>
        </w:rPr>
        <w:t xml:space="preserve">зультат смещения пластов </w:t>
      </w:r>
      <w:proofErr w:type="spellStart"/>
      <w:r>
        <w:rPr>
          <w:color w:val="170E02"/>
          <w:sz w:val="18"/>
          <w:szCs w:val="28"/>
        </w:rPr>
        <w:t>Земли</w:t>
      </w:r>
      <w:proofErr w:type="gramStart"/>
      <w:r>
        <w:rPr>
          <w:color w:val="170E02"/>
          <w:sz w:val="18"/>
          <w:szCs w:val="28"/>
        </w:rPr>
        <w:t>.</w:t>
      </w:r>
      <w:r w:rsidRPr="0013286C">
        <w:rPr>
          <w:color w:val="170E02"/>
          <w:sz w:val="18"/>
          <w:szCs w:val="28"/>
        </w:rPr>
        <w:t>П</w:t>
      </w:r>
      <w:proofErr w:type="gramEnd"/>
      <w:r w:rsidRPr="0013286C">
        <w:rPr>
          <w:color w:val="170E02"/>
          <w:sz w:val="18"/>
          <w:szCs w:val="28"/>
        </w:rPr>
        <w:t>олуострова</w:t>
      </w:r>
      <w:proofErr w:type="spellEnd"/>
      <w:r w:rsidRPr="0013286C">
        <w:rPr>
          <w:color w:val="170E02"/>
          <w:sz w:val="18"/>
          <w:szCs w:val="28"/>
        </w:rPr>
        <w:t xml:space="preserve"> – участки суши, выдающиеся в океан. Важнейшие полуострова и их местонахождение на карте. Острова – небольшие участки суши, отделённые морями и океанами от материков. Важнейшие острова земного шара и их местонахождение на карте. Моря – большие водоёмы с солёной водой, расположенные по краям океанов и омывающие сушу. Свойства морей: все моря соединяются друг с другом, уровень воды во всех морях одинаков, вода в морях солёная. Важнейшие моря мира и их местонахождение на карте. Обитатели морей. Коралловые </w:t>
      </w:r>
      <w:r>
        <w:rPr>
          <w:color w:val="170E02"/>
          <w:sz w:val="18"/>
          <w:szCs w:val="28"/>
        </w:rPr>
        <w:t xml:space="preserve">рифы и населяющие их </w:t>
      </w:r>
      <w:proofErr w:type="spellStart"/>
      <w:r>
        <w:rPr>
          <w:color w:val="170E02"/>
          <w:sz w:val="18"/>
          <w:szCs w:val="28"/>
        </w:rPr>
        <w:t>организмы</w:t>
      </w:r>
      <w:proofErr w:type="gramStart"/>
      <w:r>
        <w:rPr>
          <w:color w:val="170E02"/>
          <w:sz w:val="18"/>
          <w:szCs w:val="28"/>
        </w:rPr>
        <w:t>.</w:t>
      </w:r>
      <w:r w:rsidRPr="0013286C">
        <w:rPr>
          <w:rStyle w:val="a5"/>
          <w:color w:val="170E02"/>
          <w:sz w:val="18"/>
          <w:szCs w:val="28"/>
        </w:rPr>
        <w:t>Э</w:t>
      </w:r>
      <w:proofErr w:type="gramEnd"/>
      <w:r w:rsidRPr="0013286C">
        <w:rPr>
          <w:rStyle w:val="a5"/>
          <w:color w:val="170E02"/>
          <w:sz w:val="18"/>
          <w:szCs w:val="28"/>
        </w:rPr>
        <w:t>кскурсия</w:t>
      </w:r>
      <w:proofErr w:type="spellEnd"/>
      <w:r w:rsidRPr="0013286C">
        <w:rPr>
          <w:color w:val="170E02"/>
          <w:sz w:val="18"/>
          <w:szCs w:val="28"/>
        </w:rPr>
        <w:t xml:space="preserve"> «Формы земной поверхности» (проводится весной).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4"/>
          <w:color w:val="170E02"/>
          <w:sz w:val="18"/>
          <w:szCs w:val="28"/>
        </w:rPr>
        <w:t xml:space="preserve">Земля – наш общий дом </w:t>
      </w:r>
      <w:r w:rsidRPr="0013286C">
        <w:rPr>
          <w:color w:val="170E02"/>
          <w:sz w:val="18"/>
          <w:szCs w:val="28"/>
        </w:rPr>
        <w:t>Место обитания живых организмов. Пищевые связи. Экосистема – совместно обитающие живые организмы и тот участок земли, на котором они обитают. Растения – «кормильцы». Животные – «едоки». Грибы, микробы, дождевые черви – «мусорщики». Едоки и мусорщики дают питательные вещества растениям. Взаимосвязь всех живых существ в экосистеме. Их взаимная приспособленность. Круговорот веществ.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Природные зоны – территории суши со сходными природными условиями, получающие сходное количество солнечного тепла и света и сменяющиеся в определённом порядке от полюса к экватору.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Природные зоны холодного пояса. Ледяные пустыни и их обитатели. Тундра. Суровый климат: долгая полярная ночь и короткий летний день. Вечная мерзлота. Пейзаж тундр. Животный и растительный мир. Расположение тундры на земном шаре. Красная книга.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Умеренный пояс. Леса. Смена сезонов. Вечнозелёные хвойные и лиственные деревья. Листопад и его роль в сезонном климате. Животный и растительный мир. Расположение лесов на земном шаре. Как леса сменяют друг друга.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Степь. Сухой климат степей. Открытый пейзаж. Животный и растительный мир. Расположение на земном шаре. Пустыня. Жаркий сухой климат. Пейзаж пустынь. Животный и растительный мир. Приспособление живых организмов к засушливому климату пустынь. Расположение пустынь на земном шаре.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 xml:space="preserve">Хрупкая природа степей и пустынь, необходимость её сохранения. Засушливые зоны жаркого пояса. Зона тропических пустынь и её обитатели. Оазис. Степь жаркого пояса – саванна. Вечнозелёный лес. Жаркий влажный климат тропического леса. Животный и растительный мир. Расположение </w:t>
      </w:r>
      <w:proofErr w:type="spellStart"/>
      <w:r w:rsidRPr="0013286C">
        <w:rPr>
          <w:color w:val="170E02"/>
          <w:sz w:val="18"/>
          <w:szCs w:val="28"/>
        </w:rPr>
        <w:t>вечнозёленых</w:t>
      </w:r>
      <w:proofErr w:type="spellEnd"/>
      <w:r w:rsidRPr="0013286C">
        <w:rPr>
          <w:color w:val="170E02"/>
          <w:sz w:val="18"/>
          <w:szCs w:val="28"/>
        </w:rPr>
        <w:t xml:space="preserve"> лесов на земном шаре.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Горы. Похолодание с подъёмом в горы: солнце нагревает не воздух, а землю. Элементарные представления о высотной поясности. Горные растения и животные. Природные катастрофы в горах.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Приспособление людей к жизни в различных природных условиях. Человеческие расы. Элементарные потребности человека: пища и одежда. Собирание пищи (плоды, ягоды, грибы, коренья) и охота на диких животных – наиболее древние занятия человека. Земледелие и скотоводство. Земледелие – занятие жителей равнин и низменностей. Скотоводство – занятие жителей пустынь и гор. Города – место жительства множества людей, занятых в промышленности. Страны и населяющие их народы. Карта стран и городов – политическая карта. Крупные страны и города мира и их расположение.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5"/>
          <w:color w:val="170E02"/>
          <w:sz w:val="18"/>
          <w:szCs w:val="28"/>
        </w:rPr>
        <w:t>Экскурсия</w:t>
      </w:r>
      <w:r w:rsidRPr="0013286C">
        <w:rPr>
          <w:color w:val="170E02"/>
          <w:sz w:val="18"/>
          <w:szCs w:val="28"/>
        </w:rPr>
        <w:t xml:space="preserve"> «Знакомство с природой своей природной зоны». Правила безопасного путешествия.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4"/>
          <w:color w:val="170E02"/>
          <w:sz w:val="18"/>
          <w:szCs w:val="28"/>
        </w:rPr>
        <w:t xml:space="preserve">Части света </w:t>
      </w:r>
      <w:r w:rsidRPr="0013286C">
        <w:rPr>
          <w:color w:val="170E02"/>
          <w:sz w:val="18"/>
          <w:szCs w:val="28"/>
        </w:rPr>
        <w:t xml:space="preserve">Европа. </w:t>
      </w:r>
      <w:proofErr w:type="gramStart"/>
      <w:r w:rsidRPr="0013286C">
        <w:rPr>
          <w:color w:val="170E02"/>
          <w:sz w:val="18"/>
          <w:szCs w:val="28"/>
        </w:rPr>
        <w:t>Страны и города Европы (Великобритания, Франция, Италия, Германия, Украина, Дания, Швеция).</w:t>
      </w:r>
      <w:proofErr w:type="gramEnd"/>
      <w:r w:rsidRPr="0013286C">
        <w:rPr>
          <w:color w:val="170E02"/>
          <w:sz w:val="18"/>
          <w:szCs w:val="28"/>
        </w:rPr>
        <w:t xml:space="preserve"> Альпы – горы Европы. Окружающие нас предметы и их родина. Герои детских сказок из европейских стран.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Азия. Самая большая часть света. Природные условия Азии. Страны и народы Азии (Япония, Китай, Индия). Азия – родина более чем половины человечества. Окружающие нас предметы и их родина.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lastRenderedPageBreak/>
        <w:t>Африка. Природные условия Африки: жаркий климат. Народы Африки: негры и арабы. Страны Африки: Египет. Пустыня Сахара. Природные зоны Африки. Окружающие нас предметы и их родина. Африканские животные. Как уберечься от солнечных лучей.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Америка. Индейцы – коренные жители Америки. Умеренный и жаркий климат. Природные зоны Северной Америки. Северная Америка – вторая родина промышленности. Страны (США, Канада) и города. Окружающие нас предметы и их родина. Природные зоны Южной Америки и их обитатели. Южная Америка – родина самых мелких птиц, самых больших змей, бабочек и жуков, самого твёрдого и самого легкого дерева. Открытие Америки викингами и Колумбом.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Австралия. Климат и природные зоны Австралии. Австралия – родина кенгуру и других зверей с сумкой. Антарктида – самый холодный материк на Земле. Самые низкие температуры. Ледники. Жизнь в Антарктиде существует только вдоль кромки побережья. Освоение Южного полюса. Самый большой круговорот воды. Почему в Антарктиде холоднее, чем в Арктике.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color w:val="170E02"/>
          <w:sz w:val="18"/>
          <w:szCs w:val="28"/>
        </w:rPr>
        <w:t>Россия. Самая большая страна в мире. Природа нашей страны. Основные реки, озёра, равнины, горы, острова, полуострова и моря России. Природные богатства нашей страны. Люди – главное богатство нашей страны. Древние мастера – гордость России. Архитектурные памятники нашей страны. Природа и достопримечательности своего края.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4"/>
          <w:color w:val="170E02"/>
          <w:sz w:val="18"/>
          <w:szCs w:val="28"/>
        </w:rPr>
        <w:t xml:space="preserve">Наша маленькая планета Земля </w:t>
      </w:r>
      <w:r w:rsidRPr="0013286C">
        <w:rPr>
          <w:color w:val="170E02"/>
          <w:sz w:val="18"/>
          <w:szCs w:val="28"/>
        </w:rPr>
        <w:t>Рост воздействия современного человека на природу: накопление мусора, изменение климата, создание искусственных озёр и пустынь. Необходимость охраны и бережного отношения к природе. Правила поведения в квартире, позволяющие сохранить природу.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color w:val="170E02"/>
          <w:sz w:val="18"/>
          <w:szCs w:val="28"/>
        </w:rPr>
      </w:pPr>
      <w:r w:rsidRPr="0013286C">
        <w:rPr>
          <w:rStyle w:val="a4"/>
          <w:color w:val="170E02"/>
          <w:sz w:val="18"/>
          <w:szCs w:val="28"/>
        </w:rPr>
        <w:t xml:space="preserve">Повторение пройденного материала </w:t>
      </w:r>
    </w:p>
    <w:p w:rsidR="0013286C" w:rsidRPr="0013286C" w:rsidRDefault="0013286C" w:rsidP="0013286C">
      <w:pPr>
        <w:pStyle w:val="a3"/>
        <w:spacing w:before="0" w:after="0"/>
        <w:ind w:left="0" w:right="0" w:firstLine="709"/>
        <w:rPr>
          <w:rStyle w:val="a4"/>
          <w:color w:val="170E02"/>
          <w:sz w:val="18"/>
          <w:szCs w:val="28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Default="0013286C">
      <w:pPr>
        <w:rPr>
          <w:rFonts w:ascii="Times New Roman" w:hAnsi="Times New Roman"/>
          <w:sz w:val="20"/>
          <w:szCs w:val="20"/>
        </w:rPr>
      </w:pPr>
    </w:p>
    <w:p w:rsidR="0013286C" w:rsidRPr="00134239" w:rsidRDefault="0013286C">
      <w:pPr>
        <w:rPr>
          <w:rFonts w:ascii="Times New Roman" w:hAnsi="Times New Roman"/>
          <w:sz w:val="20"/>
          <w:szCs w:val="20"/>
        </w:rPr>
      </w:pPr>
    </w:p>
    <w:sectPr w:rsidR="0013286C" w:rsidRPr="00134239" w:rsidSect="0013286C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67"/>
    <w:rsid w:val="0013286C"/>
    <w:rsid w:val="00134239"/>
    <w:rsid w:val="0019667B"/>
    <w:rsid w:val="00A569FD"/>
    <w:rsid w:val="00AF1B67"/>
    <w:rsid w:val="00B1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D"/>
    <w:rPr>
      <w:rFonts w:ascii="Calibri" w:eastAsia="Calibri" w:hAnsi="Calibri" w:cs="Times New Roman"/>
    </w:rPr>
  </w:style>
  <w:style w:type="paragraph" w:styleId="4">
    <w:name w:val="heading 4"/>
    <w:basedOn w:val="a"/>
    <w:link w:val="40"/>
    <w:qFormat/>
    <w:rsid w:val="0013286C"/>
    <w:pPr>
      <w:spacing w:before="210" w:after="210" w:line="330" w:lineRule="atLeast"/>
      <w:outlineLvl w:val="3"/>
    </w:pPr>
    <w:rPr>
      <w:rFonts w:ascii="Georgia" w:eastAsia="Times New Roman" w:hAnsi="Georgia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3286C"/>
    <w:rPr>
      <w:rFonts w:ascii="Georgia" w:eastAsia="Times New Roman" w:hAnsi="Georgia" w:cs="Times New Roman"/>
      <w:b/>
      <w:bCs/>
      <w:i/>
      <w:iCs/>
      <w:sz w:val="24"/>
      <w:szCs w:val="24"/>
      <w:lang w:eastAsia="ru-RU"/>
    </w:rPr>
  </w:style>
  <w:style w:type="paragraph" w:styleId="a3">
    <w:name w:val="Normal (Web)"/>
    <w:basedOn w:val="a"/>
    <w:rsid w:val="0013286C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13286C"/>
    <w:rPr>
      <w:b/>
      <w:bCs/>
    </w:rPr>
  </w:style>
  <w:style w:type="character" w:styleId="a5">
    <w:name w:val="Emphasis"/>
    <w:basedOn w:val="a0"/>
    <w:qFormat/>
    <w:rsid w:val="0013286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D"/>
    <w:rPr>
      <w:rFonts w:ascii="Calibri" w:eastAsia="Calibri" w:hAnsi="Calibri" w:cs="Times New Roman"/>
    </w:rPr>
  </w:style>
  <w:style w:type="paragraph" w:styleId="4">
    <w:name w:val="heading 4"/>
    <w:basedOn w:val="a"/>
    <w:link w:val="40"/>
    <w:qFormat/>
    <w:rsid w:val="0013286C"/>
    <w:pPr>
      <w:spacing w:before="210" w:after="210" w:line="330" w:lineRule="atLeast"/>
      <w:outlineLvl w:val="3"/>
    </w:pPr>
    <w:rPr>
      <w:rFonts w:ascii="Georgia" w:eastAsia="Times New Roman" w:hAnsi="Georgia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3286C"/>
    <w:rPr>
      <w:rFonts w:ascii="Georgia" w:eastAsia="Times New Roman" w:hAnsi="Georgia" w:cs="Times New Roman"/>
      <w:b/>
      <w:bCs/>
      <w:i/>
      <w:iCs/>
      <w:sz w:val="24"/>
      <w:szCs w:val="24"/>
      <w:lang w:eastAsia="ru-RU"/>
    </w:rPr>
  </w:style>
  <w:style w:type="paragraph" w:styleId="a3">
    <w:name w:val="Normal (Web)"/>
    <w:basedOn w:val="a"/>
    <w:rsid w:val="0013286C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13286C"/>
    <w:rPr>
      <w:b/>
      <w:bCs/>
    </w:rPr>
  </w:style>
  <w:style w:type="character" w:styleId="a5">
    <w:name w:val="Emphasis"/>
    <w:basedOn w:val="a0"/>
    <w:qFormat/>
    <w:rsid w:val="001328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2012-09-02T17:46:00Z</cp:lastPrinted>
  <dcterms:created xsi:type="dcterms:W3CDTF">2012-09-02T16:02:00Z</dcterms:created>
  <dcterms:modified xsi:type="dcterms:W3CDTF">2012-09-02T17:49:00Z</dcterms:modified>
</cp:coreProperties>
</file>